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987" w:rsidRDefault="00E42987" w:rsidP="00DF7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F75F2" w:rsidRDefault="00DF75F2" w:rsidP="00DF7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TECHNICAL SPECIFICATION</w:t>
      </w:r>
    </w:p>
    <w:p w:rsidR="00DF75F2" w:rsidRDefault="00DF75F2" w:rsidP="00DF7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SUPPLY OF ANALOG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PHONE SET</w:t>
      </w:r>
    </w:p>
    <w:p w:rsidR="00DF75F2" w:rsidRDefault="00DF75F2" w:rsidP="00DF75F2">
      <w:pPr>
        <w:spacing w:after="0" w:line="240" w:lineRule="auto"/>
        <w:jc w:val="center"/>
      </w:pP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205"/>
        <w:gridCol w:w="5242"/>
        <w:gridCol w:w="1743"/>
        <w:gridCol w:w="4760"/>
      </w:tblGrid>
      <w:tr w:rsidR="00DF75F2" w:rsidTr="00337E98">
        <w:tc>
          <w:tcPr>
            <w:tcW w:w="1205" w:type="dxa"/>
            <w:shd w:val="clear" w:color="auto" w:fill="000000" w:themeFill="text1"/>
            <w:vAlign w:val="center"/>
          </w:tcPr>
          <w:p w:rsidR="00DF75F2" w:rsidRDefault="00DF75F2" w:rsidP="00337E98">
            <w:pPr>
              <w:spacing w:line="276" w:lineRule="auto"/>
              <w:jc w:val="center"/>
              <w:rPr>
                <w:rFonts w:ascii="Calibri" w:hAnsi="Calibri" w:cstheme="minorHAnsi"/>
                <w:b/>
                <w:bCs/>
                <w:color w:val="auto"/>
                <w:szCs w:val="20"/>
              </w:rPr>
            </w:pPr>
            <w:r>
              <w:rPr>
                <w:rFonts w:cstheme="minorHAnsi"/>
                <w:b/>
                <w:bCs/>
                <w:color w:val="auto"/>
                <w:szCs w:val="20"/>
              </w:rPr>
              <w:t>No.</w:t>
            </w:r>
          </w:p>
        </w:tc>
        <w:tc>
          <w:tcPr>
            <w:tcW w:w="5242" w:type="dxa"/>
            <w:shd w:val="clear" w:color="auto" w:fill="000000" w:themeFill="text1"/>
          </w:tcPr>
          <w:p w:rsidR="00DF75F2" w:rsidRDefault="00DF75F2" w:rsidP="00337E98">
            <w:pPr>
              <w:spacing w:line="276" w:lineRule="auto"/>
              <w:jc w:val="center"/>
              <w:rPr>
                <w:b/>
                <w:bCs/>
                <w:color w:val="auto"/>
                <w:szCs w:val="20"/>
              </w:rPr>
            </w:pPr>
            <w:r>
              <w:rPr>
                <w:b/>
                <w:bCs/>
                <w:color w:val="auto"/>
                <w:szCs w:val="20"/>
              </w:rPr>
              <w:t>SPECIFICATION</w:t>
            </w:r>
          </w:p>
        </w:tc>
        <w:tc>
          <w:tcPr>
            <w:tcW w:w="1743" w:type="dxa"/>
            <w:shd w:val="clear" w:color="auto" w:fill="000000" w:themeFill="text1"/>
          </w:tcPr>
          <w:p w:rsidR="00DF75F2" w:rsidRDefault="00DF75F2" w:rsidP="00337E98">
            <w:pPr>
              <w:spacing w:line="276" w:lineRule="auto"/>
              <w:jc w:val="center"/>
              <w:rPr>
                <w:b/>
                <w:bCs/>
                <w:color w:val="auto"/>
                <w:szCs w:val="20"/>
              </w:rPr>
            </w:pPr>
            <w:r>
              <w:rPr>
                <w:rFonts w:cstheme="minorHAnsi"/>
                <w:b/>
                <w:bCs/>
                <w:color w:val="auto"/>
                <w:szCs w:val="20"/>
              </w:rPr>
              <w:t>COMPLIANCE</w:t>
            </w:r>
          </w:p>
        </w:tc>
        <w:tc>
          <w:tcPr>
            <w:tcW w:w="4760" w:type="dxa"/>
            <w:shd w:val="clear" w:color="auto" w:fill="000000" w:themeFill="text1"/>
          </w:tcPr>
          <w:p w:rsidR="00DF75F2" w:rsidRDefault="00DF75F2" w:rsidP="00337E98">
            <w:pPr>
              <w:spacing w:line="276" w:lineRule="auto"/>
              <w:jc w:val="center"/>
              <w:rPr>
                <w:b/>
                <w:bCs/>
                <w:color w:val="auto"/>
                <w:szCs w:val="20"/>
              </w:rPr>
            </w:pPr>
            <w:r>
              <w:rPr>
                <w:rFonts w:cstheme="minorHAnsi"/>
                <w:b/>
                <w:bCs/>
                <w:color w:val="auto"/>
                <w:szCs w:val="20"/>
              </w:rPr>
              <w:t>PROPOSAL DESCRIPTION</w:t>
            </w:r>
          </w:p>
        </w:tc>
      </w:tr>
      <w:tr w:rsidR="00DF75F2" w:rsidRPr="00D97CA1" w:rsidTr="00337E98">
        <w:tc>
          <w:tcPr>
            <w:tcW w:w="1205" w:type="dxa"/>
            <w:shd w:val="clear" w:color="auto" w:fill="B2B2B2"/>
            <w:vAlign w:val="center"/>
          </w:tcPr>
          <w:p w:rsidR="00DF75F2" w:rsidRPr="00D97CA1" w:rsidRDefault="00DF75F2" w:rsidP="00337E98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D97CA1">
              <w:rPr>
                <w:rFonts w:cstheme="minorHAnsi"/>
                <w:b/>
              </w:rPr>
              <w:t>Part A</w:t>
            </w:r>
          </w:p>
        </w:tc>
        <w:tc>
          <w:tcPr>
            <w:tcW w:w="5242" w:type="dxa"/>
            <w:shd w:val="clear" w:color="auto" w:fill="B2B2B2"/>
          </w:tcPr>
          <w:p w:rsidR="00DF75F2" w:rsidRPr="00D97CA1" w:rsidRDefault="00EC3303" w:rsidP="00337E9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ANALOG PHONE SET</w:t>
            </w:r>
          </w:p>
        </w:tc>
        <w:tc>
          <w:tcPr>
            <w:tcW w:w="1743" w:type="dxa"/>
            <w:shd w:val="clear" w:color="auto" w:fill="B2B2B2"/>
          </w:tcPr>
          <w:p w:rsidR="00DF75F2" w:rsidRPr="00D97CA1" w:rsidRDefault="00DF75F2" w:rsidP="00337E98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4760" w:type="dxa"/>
            <w:shd w:val="clear" w:color="auto" w:fill="B2B2B2"/>
          </w:tcPr>
          <w:p w:rsidR="00DF75F2" w:rsidRPr="00D97CA1" w:rsidRDefault="00DF75F2" w:rsidP="00337E98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DF75F2" w:rsidRPr="00D97CA1" w:rsidTr="00D03D6E">
        <w:tc>
          <w:tcPr>
            <w:tcW w:w="1205" w:type="dxa"/>
            <w:shd w:val="clear" w:color="auto" w:fill="auto"/>
          </w:tcPr>
          <w:p w:rsidR="00DF75F2" w:rsidRPr="00D97CA1" w:rsidRDefault="00EC3303" w:rsidP="00A43252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1.</w:t>
            </w:r>
          </w:p>
        </w:tc>
        <w:tc>
          <w:tcPr>
            <w:tcW w:w="5242" w:type="dxa"/>
            <w:shd w:val="clear" w:color="auto" w:fill="auto"/>
          </w:tcPr>
          <w:p w:rsidR="00DF75F2" w:rsidRPr="00EE168C" w:rsidRDefault="00EC3303" w:rsidP="00A43252">
            <w:pPr>
              <w:rPr>
                <w:rFonts w:asciiTheme="majorHAnsi" w:hAnsiTheme="majorHAnsi" w:cstheme="majorHAnsi"/>
                <w:color w:val="auto"/>
                <w:szCs w:val="20"/>
              </w:rPr>
            </w:pPr>
            <w:r w:rsidRPr="00EE168C">
              <w:rPr>
                <w:rFonts w:asciiTheme="majorHAnsi" w:hAnsiTheme="majorHAnsi" w:cstheme="majorHAnsi"/>
                <w:color w:val="auto"/>
                <w:szCs w:val="20"/>
              </w:rPr>
              <w:t xml:space="preserve">Supply Analog Phone set that is compatible with </w:t>
            </w:r>
            <w:r w:rsidR="007A1F4F" w:rsidRPr="00EE168C">
              <w:rPr>
                <w:rFonts w:asciiTheme="majorHAnsi" w:hAnsiTheme="majorHAnsi" w:cstheme="majorHAnsi"/>
                <w:color w:val="auto"/>
                <w:szCs w:val="20"/>
              </w:rPr>
              <w:t>Ericsson PBX MD110 BC9</w:t>
            </w:r>
            <w:r w:rsidR="00EE168C">
              <w:rPr>
                <w:rFonts w:asciiTheme="majorHAnsi" w:hAnsiTheme="majorHAnsi" w:cstheme="majorHAnsi"/>
                <w:color w:val="auto"/>
                <w:szCs w:val="20"/>
              </w:rPr>
              <w:t xml:space="preserve"> Analog card ELU29</w:t>
            </w:r>
          </w:p>
          <w:p w:rsidR="00D03D6E" w:rsidRPr="00EE168C" w:rsidRDefault="00D03D6E" w:rsidP="00A4325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auto"/>
                <w:szCs w:val="20"/>
              </w:rPr>
            </w:pPr>
            <w:proofErr w:type="gramStart"/>
            <w:r w:rsidRPr="00EE168C">
              <w:rPr>
                <w:rFonts w:asciiTheme="majorHAnsi" w:hAnsiTheme="majorHAnsi" w:cstheme="majorHAnsi"/>
                <w:color w:val="auto"/>
                <w:szCs w:val="20"/>
              </w:rPr>
              <w:t>2 line</w:t>
            </w:r>
            <w:proofErr w:type="gramEnd"/>
            <w:r w:rsidRPr="00EE168C">
              <w:rPr>
                <w:rFonts w:asciiTheme="majorHAnsi" w:hAnsiTheme="majorHAnsi" w:cstheme="majorHAnsi"/>
                <w:color w:val="auto"/>
                <w:szCs w:val="20"/>
              </w:rPr>
              <w:t xml:space="preserve"> LCD display (16 Digits and Date/Pict)</w:t>
            </w:r>
          </w:p>
          <w:p w:rsidR="00D03D6E" w:rsidRPr="00EE168C" w:rsidRDefault="00D03D6E" w:rsidP="00A4325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auto"/>
                <w:szCs w:val="20"/>
              </w:rPr>
            </w:pPr>
            <w:r w:rsidRPr="00EE168C">
              <w:rPr>
                <w:rFonts w:asciiTheme="majorHAnsi" w:hAnsiTheme="majorHAnsi" w:cstheme="majorHAnsi"/>
                <w:color w:val="auto"/>
                <w:szCs w:val="20"/>
              </w:rPr>
              <w:t>4 level of LCD contrast</w:t>
            </w:r>
          </w:p>
          <w:p w:rsidR="00D03D6E" w:rsidRPr="00EE168C" w:rsidRDefault="00D03D6E" w:rsidP="00A4325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auto"/>
                <w:szCs w:val="20"/>
              </w:rPr>
            </w:pPr>
            <w:r w:rsidRPr="00EE168C">
              <w:rPr>
                <w:rFonts w:asciiTheme="majorHAnsi" w:hAnsiTheme="majorHAnsi" w:cstheme="majorHAnsi"/>
                <w:color w:val="auto"/>
                <w:szCs w:val="20"/>
              </w:rPr>
              <w:t>Wall mountable</w:t>
            </w:r>
          </w:p>
          <w:p w:rsidR="00D03D6E" w:rsidRPr="00EE168C" w:rsidRDefault="00D03D6E" w:rsidP="00A4325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auto"/>
                <w:szCs w:val="20"/>
              </w:rPr>
            </w:pPr>
            <w:r w:rsidRPr="00EE168C">
              <w:rPr>
                <w:rFonts w:asciiTheme="majorHAnsi" w:hAnsiTheme="majorHAnsi" w:cstheme="majorHAnsi"/>
                <w:color w:val="auto"/>
                <w:szCs w:val="20"/>
              </w:rPr>
              <w:t>30 number caller ID memory</w:t>
            </w:r>
            <w:r w:rsidR="00F60432">
              <w:rPr>
                <w:rFonts w:asciiTheme="majorHAnsi" w:hAnsiTheme="majorHAnsi" w:cstheme="majorHAnsi"/>
                <w:color w:val="auto"/>
                <w:szCs w:val="20"/>
              </w:rPr>
              <w:t xml:space="preserve"> or higher</w:t>
            </w:r>
          </w:p>
          <w:p w:rsidR="00D03D6E" w:rsidRPr="00EE168C" w:rsidRDefault="00D03D6E" w:rsidP="00A4325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auto"/>
                <w:szCs w:val="20"/>
              </w:rPr>
            </w:pPr>
            <w:r w:rsidRPr="00EE168C">
              <w:rPr>
                <w:rFonts w:asciiTheme="majorHAnsi" w:hAnsiTheme="majorHAnsi" w:cstheme="majorHAnsi"/>
                <w:color w:val="auto"/>
                <w:szCs w:val="20"/>
              </w:rPr>
              <w:t>5 redial number</w:t>
            </w:r>
          </w:p>
          <w:p w:rsidR="00D03D6E" w:rsidRPr="00EE168C" w:rsidRDefault="00D03D6E" w:rsidP="00A4325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auto"/>
                <w:szCs w:val="20"/>
              </w:rPr>
            </w:pPr>
            <w:r w:rsidRPr="00EE168C">
              <w:rPr>
                <w:rFonts w:asciiTheme="majorHAnsi" w:hAnsiTheme="majorHAnsi" w:cstheme="majorHAnsi"/>
                <w:color w:val="auto"/>
                <w:szCs w:val="20"/>
              </w:rPr>
              <w:t>Programmable Flash Time Settings</w:t>
            </w:r>
          </w:p>
          <w:p w:rsidR="00E42987" w:rsidRPr="00E42987" w:rsidRDefault="00E42987" w:rsidP="00E4298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auto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Cs w:val="20"/>
              </w:rPr>
              <w:t xml:space="preserve">Ringing </w:t>
            </w:r>
            <w:r w:rsidRPr="00EE168C">
              <w:rPr>
                <w:rFonts w:asciiTheme="majorHAnsi" w:hAnsiTheme="majorHAnsi" w:cstheme="majorHAnsi"/>
                <w:color w:val="auto"/>
                <w:szCs w:val="20"/>
              </w:rPr>
              <w:t xml:space="preserve">Tone </w:t>
            </w:r>
          </w:p>
          <w:p w:rsidR="00F60432" w:rsidRDefault="00D03D6E" w:rsidP="00F6043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auto"/>
                <w:szCs w:val="20"/>
              </w:rPr>
            </w:pPr>
            <w:r w:rsidRPr="00EE168C">
              <w:rPr>
                <w:rFonts w:asciiTheme="majorHAnsi" w:hAnsiTheme="majorHAnsi" w:cstheme="majorHAnsi"/>
                <w:color w:val="auto"/>
                <w:szCs w:val="20"/>
              </w:rPr>
              <w:t>Adjustable Ringer volume control</w:t>
            </w:r>
          </w:p>
          <w:p w:rsidR="00F60432" w:rsidRPr="00F60432" w:rsidRDefault="00F60432" w:rsidP="00F6043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auto"/>
                <w:szCs w:val="20"/>
              </w:rPr>
            </w:pPr>
            <w:r w:rsidRPr="00F60432">
              <w:rPr>
                <w:rFonts w:asciiTheme="majorHAnsi" w:hAnsiTheme="majorHAnsi" w:cstheme="majorHAnsi"/>
                <w:color w:val="auto"/>
                <w:szCs w:val="20"/>
              </w:rPr>
              <w:t>Reference model : Panasonic KX-T7703</w:t>
            </w:r>
          </w:p>
        </w:tc>
        <w:tc>
          <w:tcPr>
            <w:tcW w:w="1743" w:type="dxa"/>
            <w:shd w:val="clear" w:color="auto" w:fill="auto"/>
          </w:tcPr>
          <w:p w:rsidR="00DF75F2" w:rsidRPr="00D97CA1" w:rsidRDefault="00D03D6E" w:rsidP="00A43252">
            <w:pPr>
              <w:jc w:val="center"/>
              <w:rPr>
                <w:rFonts w:asciiTheme="majorHAnsi" w:hAnsiTheme="majorHAnsi" w:cstheme="majorHAnsi"/>
                <w:b/>
                <w:bCs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Cs w:val="20"/>
              </w:rPr>
              <w:t>&lt;X&gt;</w:t>
            </w:r>
          </w:p>
        </w:tc>
        <w:tc>
          <w:tcPr>
            <w:tcW w:w="4760" w:type="dxa"/>
            <w:shd w:val="clear" w:color="auto" w:fill="auto"/>
          </w:tcPr>
          <w:p w:rsidR="00DF75F2" w:rsidRPr="00D97CA1" w:rsidRDefault="00DF75F2" w:rsidP="00A43252">
            <w:pPr>
              <w:rPr>
                <w:rFonts w:asciiTheme="majorHAnsi" w:hAnsiTheme="majorHAnsi" w:cstheme="majorHAnsi"/>
                <w:b/>
                <w:bCs/>
                <w:szCs w:val="20"/>
              </w:rPr>
            </w:pPr>
          </w:p>
        </w:tc>
      </w:tr>
    </w:tbl>
    <w:p w:rsidR="00DF75F2" w:rsidRDefault="00DF75F2" w:rsidP="00DF75F2"/>
    <w:p w:rsidR="00A43252" w:rsidRDefault="00A43252"/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205"/>
        <w:gridCol w:w="5242"/>
        <w:gridCol w:w="1743"/>
        <w:gridCol w:w="4760"/>
      </w:tblGrid>
      <w:tr w:rsidR="00A43252" w:rsidRPr="00D97CA1" w:rsidTr="00337E98">
        <w:tc>
          <w:tcPr>
            <w:tcW w:w="1205" w:type="dxa"/>
            <w:shd w:val="clear" w:color="auto" w:fill="B2B2B2"/>
            <w:vAlign w:val="center"/>
          </w:tcPr>
          <w:p w:rsidR="00A43252" w:rsidRPr="00D97CA1" w:rsidRDefault="00A43252" w:rsidP="00337E98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Part C</w:t>
            </w:r>
          </w:p>
        </w:tc>
        <w:tc>
          <w:tcPr>
            <w:tcW w:w="5242" w:type="dxa"/>
            <w:shd w:val="clear" w:color="auto" w:fill="B2B2B2"/>
          </w:tcPr>
          <w:p w:rsidR="00A43252" w:rsidRPr="00D97CA1" w:rsidRDefault="00A43252" w:rsidP="00337E98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SUPPORT AND WARRANTY</w:t>
            </w:r>
          </w:p>
        </w:tc>
        <w:tc>
          <w:tcPr>
            <w:tcW w:w="1743" w:type="dxa"/>
            <w:shd w:val="clear" w:color="auto" w:fill="B2B2B2"/>
          </w:tcPr>
          <w:p w:rsidR="00A43252" w:rsidRPr="00D97CA1" w:rsidRDefault="00A43252" w:rsidP="00337E98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4760" w:type="dxa"/>
            <w:shd w:val="clear" w:color="auto" w:fill="B2B2B2"/>
          </w:tcPr>
          <w:p w:rsidR="00A43252" w:rsidRPr="00D97CA1" w:rsidRDefault="00A43252" w:rsidP="00337E98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A43252" w:rsidTr="00EE168C">
        <w:tc>
          <w:tcPr>
            <w:tcW w:w="1205" w:type="dxa"/>
            <w:shd w:val="clear" w:color="auto" w:fill="auto"/>
          </w:tcPr>
          <w:p w:rsidR="00A43252" w:rsidRDefault="00A43252" w:rsidP="00EE168C">
            <w:pPr>
              <w:spacing w:line="276" w:lineRule="auto"/>
              <w:jc w:val="center"/>
              <w:rPr>
                <w:rFonts w:ascii="Calibri" w:hAnsi="Calibri" w:cstheme="majorHAnsi"/>
                <w:szCs w:val="20"/>
              </w:rPr>
            </w:pPr>
            <w:r>
              <w:rPr>
                <w:rFonts w:ascii="Calibri" w:hAnsi="Calibri" w:cstheme="majorHAnsi"/>
                <w:szCs w:val="20"/>
              </w:rPr>
              <w:t>1.</w:t>
            </w:r>
          </w:p>
        </w:tc>
        <w:tc>
          <w:tcPr>
            <w:tcW w:w="5242" w:type="dxa"/>
            <w:shd w:val="clear" w:color="auto" w:fill="auto"/>
          </w:tcPr>
          <w:p w:rsidR="00A43252" w:rsidRPr="008700E3" w:rsidRDefault="00E42987" w:rsidP="008700E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ajorHAnsi" w:hAnsiTheme="majorHAnsi" w:cstheme="majorHAnsi"/>
                <w:szCs w:val="20"/>
              </w:rPr>
            </w:pPr>
            <w:r w:rsidRPr="008700E3">
              <w:rPr>
                <w:rFonts w:asciiTheme="majorHAnsi" w:hAnsiTheme="majorHAnsi" w:cstheme="majorHAnsi"/>
                <w:szCs w:val="20"/>
              </w:rPr>
              <w:t>Minimum</w:t>
            </w:r>
            <w:r w:rsidR="00A43252" w:rsidRPr="008700E3">
              <w:rPr>
                <w:rFonts w:asciiTheme="majorHAnsi" w:hAnsiTheme="majorHAnsi" w:cstheme="majorHAnsi"/>
                <w:szCs w:val="20"/>
              </w:rPr>
              <w:t xml:space="preserve"> 1 YEAR equipment warranty.</w:t>
            </w:r>
          </w:p>
          <w:p w:rsidR="00A43252" w:rsidRPr="008700E3" w:rsidRDefault="00A43252" w:rsidP="008700E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ajorHAnsi" w:hAnsiTheme="majorHAnsi" w:cstheme="majorHAnsi"/>
                <w:szCs w:val="20"/>
              </w:rPr>
            </w:pPr>
            <w:r w:rsidRPr="008700E3">
              <w:rPr>
                <w:rFonts w:asciiTheme="majorHAnsi" w:hAnsiTheme="majorHAnsi" w:cstheme="majorHAnsi"/>
                <w:szCs w:val="20"/>
              </w:rPr>
              <w:t>30 days delivery time.</w:t>
            </w:r>
          </w:p>
          <w:p w:rsidR="00A43252" w:rsidRPr="008700E3" w:rsidRDefault="008700E3" w:rsidP="008700E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ajorHAnsi" w:hAnsiTheme="majorHAnsi" w:cstheme="majorHAnsi"/>
                <w:szCs w:val="20"/>
              </w:rPr>
            </w:pPr>
            <w:r w:rsidRPr="008700E3">
              <w:rPr>
                <w:rFonts w:asciiTheme="majorHAnsi" w:hAnsiTheme="majorHAnsi" w:cstheme="majorHAnsi"/>
                <w:szCs w:val="20"/>
              </w:rPr>
              <w:t>Official Letter from Principle is required. Quotation is considered incomplete if the company failed to provide the letter on warranty</w:t>
            </w:r>
            <w:r>
              <w:rPr>
                <w:rFonts w:asciiTheme="majorHAnsi" w:hAnsiTheme="majorHAnsi" w:cstheme="majorHAnsi"/>
                <w:szCs w:val="20"/>
              </w:rPr>
              <w:t>.</w:t>
            </w:r>
          </w:p>
        </w:tc>
        <w:tc>
          <w:tcPr>
            <w:tcW w:w="1743" w:type="dxa"/>
            <w:shd w:val="clear" w:color="auto" w:fill="auto"/>
          </w:tcPr>
          <w:p w:rsidR="00A43252" w:rsidRDefault="008700E3" w:rsidP="00A43252">
            <w:pPr>
              <w:spacing w:line="276" w:lineRule="auto"/>
              <w:jc w:val="center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1</w:t>
            </w:r>
          </w:p>
        </w:tc>
        <w:tc>
          <w:tcPr>
            <w:tcW w:w="4760" w:type="dxa"/>
            <w:shd w:val="clear" w:color="auto" w:fill="auto"/>
          </w:tcPr>
          <w:p w:rsidR="00A43252" w:rsidRDefault="00A43252" w:rsidP="00337E98">
            <w:pPr>
              <w:spacing w:line="276" w:lineRule="auto"/>
              <w:rPr>
                <w:rFonts w:asciiTheme="majorHAnsi" w:hAnsiTheme="majorHAnsi" w:cstheme="majorHAnsi"/>
                <w:szCs w:val="20"/>
              </w:rPr>
            </w:pPr>
          </w:p>
        </w:tc>
      </w:tr>
    </w:tbl>
    <w:p w:rsidR="00A46CA7" w:rsidRDefault="00A46CA7"/>
    <w:sectPr w:rsidR="00A46CA7" w:rsidSect="00DF75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5DB5"/>
    <w:multiLevelType w:val="hybridMultilevel"/>
    <w:tmpl w:val="7728A2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8577CB"/>
    <w:multiLevelType w:val="multilevel"/>
    <w:tmpl w:val="11EC11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21B0236"/>
    <w:multiLevelType w:val="multilevel"/>
    <w:tmpl w:val="F0E0588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7E456CF"/>
    <w:multiLevelType w:val="hybridMultilevel"/>
    <w:tmpl w:val="1D2216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9D639B"/>
    <w:multiLevelType w:val="hybridMultilevel"/>
    <w:tmpl w:val="D8ACFF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B23DE0"/>
    <w:multiLevelType w:val="multilevel"/>
    <w:tmpl w:val="D432F83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F2"/>
    <w:rsid w:val="00544306"/>
    <w:rsid w:val="007277C2"/>
    <w:rsid w:val="007A1F4F"/>
    <w:rsid w:val="008700E3"/>
    <w:rsid w:val="00A43252"/>
    <w:rsid w:val="00A46CA7"/>
    <w:rsid w:val="00D03D6E"/>
    <w:rsid w:val="00D94C40"/>
    <w:rsid w:val="00DF75F2"/>
    <w:rsid w:val="00E42987"/>
    <w:rsid w:val="00EC3303"/>
    <w:rsid w:val="00EE168C"/>
    <w:rsid w:val="00F6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E7F2A"/>
  <w15:chartTrackingRefBased/>
  <w15:docId w15:val="{DEBEBA0B-B47E-43E6-A29A-FE12790A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5F2"/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75F2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rsid w:val="00DF75F2"/>
    <w:rPr>
      <w:color w:val="00000A"/>
    </w:rPr>
  </w:style>
  <w:style w:type="paragraph" w:styleId="ListParagraph">
    <w:name w:val="List Paragraph"/>
    <w:basedOn w:val="Normal"/>
    <w:uiPriority w:val="34"/>
    <w:qFormat/>
    <w:rsid w:val="00DF75F2"/>
    <w:pPr>
      <w:ind w:left="720"/>
      <w:contextualSpacing/>
    </w:pPr>
  </w:style>
  <w:style w:type="table" w:styleId="TableGrid">
    <w:name w:val="Table Grid"/>
    <w:basedOn w:val="TableNormal"/>
    <w:uiPriority w:val="39"/>
    <w:rsid w:val="00DF75F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 RAFIULDDIN MOHD RAFIULDDIN BIN MARZUKI</dc:creator>
  <cp:keywords/>
  <dc:description/>
  <cp:lastModifiedBy>Shahidah Mahbob</cp:lastModifiedBy>
  <cp:revision>3</cp:revision>
  <dcterms:created xsi:type="dcterms:W3CDTF">2018-10-26T07:22:00Z</dcterms:created>
  <dcterms:modified xsi:type="dcterms:W3CDTF">2018-10-26T07:56:00Z</dcterms:modified>
</cp:coreProperties>
</file>