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"/>
        <w:gridCol w:w="1530"/>
        <w:gridCol w:w="900"/>
        <w:gridCol w:w="4770"/>
        <w:gridCol w:w="2685"/>
        <w:gridCol w:w="600"/>
        <w:gridCol w:w="2145"/>
        <w:tblGridChange w:id="0">
          <w:tblGrid>
            <w:gridCol w:w="315"/>
            <w:gridCol w:w="1530"/>
            <w:gridCol w:w="900"/>
            <w:gridCol w:w="4770"/>
            <w:gridCol w:w="2685"/>
            <w:gridCol w:w="600"/>
            <w:gridCol w:w="2145"/>
          </w:tblGrid>
        </w:tblGridChange>
      </w:tblGrid>
      <w:tr>
        <w:trPr>
          <w:cantSplit w:val="0"/>
          <w:trHeight w:val="683" w:hRule="atLeast"/>
          <w:tblHeader w:val="0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 : LAPTOP/NOTEBOOK (HIGH)</w:t>
            </w:r>
          </w:p>
          <w:p w:rsidR="00000000" w:rsidDel="00000000" w:rsidP="00000000" w:rsidRDefault="00000000" w:rsidRPr="00000000" w14:paraId="00000003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QUANTITY : </w:t>
            </w: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________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Unit(s)</w:t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60" w:before="60" w:lineRule="auto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IIUM REQUIREMENT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60" w:before="60" w:lineRule="auto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VENDOR’S PROPOSAL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60" w:before="60" w:lineRule="auto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COMPLIANCE (YES/NO)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Brand/Model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3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Vendor to specify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Processor Type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60" w:before="60" w:lineRule="auto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11th Generation Intel® Core™ i7- Processor or higher</w:t>
            </w:r>
          </w:p>
          <w:p w:rsidR="00000000" w:rsidDel="00000000" w:rsidP="00000000" w:rsidRDefault="00000000" w:rsidRPr="00000000" w14:paraId="0000001B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60" w:before="60" w:lineRule="auto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AMD Ryzen 7 processor or higher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Memory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3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16GB Single Channel DDR4 (8GBx1) or higher</w:t>
            </w:r>
          </w:p>
          <w:p w:rsidR="00000000" w:rsidDel="00000000" w:rsidP="00000000" w:rsidRDefault="00000000" w:rsidRPr="00000000" w14:paraId="00000024">
            <w:pPr>
              <w:spacing w:after="60" w:before="60" w:lineRule="auto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color w:val="ff0000"/>
                <w:sz w:val="16"/>
                <w:szCs w:val="16"/>
                <w:rtl w:val="0"/>
              </w:rPr>
              <w:t xml:space="preserve">Note:  All centres of studies/ administrative offices are allowed to change the stated specification to HIGHER specification. Please delete this note before calling for a quotation.  Please contact ITD if you require further clarifications.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Hard Drive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B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512GB  SSD Hard Drive or higher</w:t>
            </w:r>
          </w:p>
          <w:p w:rsidR="00000000" w:rsidDel="00000000" w:rsidP="00000000" w:rsidRDefault="00000000" w:rsidRPr="00000000" w14:paraId="0000002C">
            <w:pPr>
              <w:spacing w:after="60" w:before="60" w:lineRule="auto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color w:val="ff0000"/>
                <w:sz w:val="16"/>
                <w:szCs w:val="16"/>
                <w:rtl w:val="0"/>
              </w:rPr>
              <w:t xml:space="preserve">Note:  All centres of studies/ administrative offices are allowed to change the stated specification to HIGHER specification. Please delete this note before calling for a quotation.  Please contact ITD if you require further clarifications.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Display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3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14" HD Anti-Glare LED-backlit display</w:t>
            </w:r>
          </w:p>
          <w:p w:rsidR="00000000" w:rsidDel="00000000" w:rsidP="00000000" w:rsidRDefault="00000000" w:rsidRPr="00000000" w14:paraId="00000034">
            <w:pPr>
              <w:spacing w:after="60" w:before="60" w:lineRule="auto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color w:val="ff0000"/>
                <w:sz w:val="16"/>
                <w:szCs w:val="16"/>
                <w:rtl w:val="0"/>
              </w:rPr>
              <w:t xml:space="preserve">Note:  All centres of studies/ administrative offices are allowed to change the stated specification to HIGHER specification. Please delete this note before calling for a quotation.  Please contact ITD if you require further clarifications.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Video Card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B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Integrated Graphics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Sound Card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2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Integrated Audio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Pointing Device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9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Touch Pad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Web Camera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0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Integrated web camera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7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(10/100/1000) Gigabit Ethernet network card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Wifi Connectivity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E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802.11ac or higher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I/O Ports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5">
            <w:pPr>
              <w:spacing w:after="60" w:before="60" w:lineRule="auto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USB 3.2, HDMI, headphone/speaker out, AC 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Battery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3 cell battery or better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Carrying Case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Carrying Case included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Weight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Not more than 2 kg or lighter </w:t>
            </w:r>
          </w:p>
          <w:p w:rsidR="00000000" w:rsidDel="00000000" w:rsidP="00000000" w:rsidRDefault="00000000" w:rsidRPr="00000000" w14:paraId="0000007B">
            <w:pPr>
              <w:spacing w:after="60" w:before="60" w:lineRule="auto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color w:val="ff0000"/>
                <w:sz w:val="16"/>
                <w:szCs w:val="16"/>
                <w:rtl w:val="0"/>
              </w:rPr>
              <w:t xml:space="preserve">Note:  All centres of studies/ administrative offices are allowed to change the stated specification to HIGHER specification. Please delete this note before calling for a quotation.  Please contact ITD if you require further clarifications.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Operating System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2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Microsoft Windows 11 Home</w:t>
            </w:r>
          </w:p>
          <w:p w:rsidR="00000000" w:rsidDel="00000000" w:rsidP="00000000" w:rsidRDefault="00000000" w:rsidRPr="00000000" w14:paraId="00000083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85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Upgrade to Microsoft Windows 11 Pro 64 bit using MOHE Microsoft  Campus 3  License (MUSE) (requirement)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9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Warranty &amp; Support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Comprehensive 3 Year Next Business Day (8x5) Onsite Response (Parts + Labour) with NBD Technical Support from manufacturer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(requirement)</w:t>
            </w:r>
          </w:p>
          <w:p w:rsidR="00000000" w:rsidDel="00000000" w:rsidP="00000000" w:rsidRDefault="00000000" w:rsidRPr="00000000" w14:paraId="0000008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Must provide official letter from principal (requirement)</w:t>
            </w:r>
          </w:p>
          <w:p w:rsidR="00000000" w:rsidDel="00000000" w:rsidP="00000000" w:rsidRDefault="00000000" w:rsidRPr="00000000" w14:paraId="0000008F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Onsite means repair and replacement at the end-user's place.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Delivery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Maximum 45 days from issuance of purchase order (PO)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Quotation Validity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90 days</w:t>
            </w:r>
          </w:p>
          <w:p w:rsidR="00000000" w:rsidDel="00000000" w:rsidP="00000000" w:rsidRDefault="00000000" w:rsidRPr="00000000" w14:paraId="0000009F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Please provide the followings :</w:t>
            </w:r>
          </w:p>
          <w:p w:rsidR="00000000" w:rsidDel="00000000" w:rsidP="00000000" w:rsidRDefault="00000000" w:rsidRPr="00000000" w14:paraId="000000A7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i) Supporting Letter from principal</w:t>
            </w:r>
          </w:p>
          <w:p w:rsidR="00000000" w:rsidDel="00000000" w:rsidP="00000000" w:rsidRDefault="00000000" w:rsidRPr="00000000" w14:paraId="000000A8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ii) Bank statements (Ending balance for 3 months)</w:t>
            </w:r>
          </w:p>
          <w:p w:rsidR="00000000" w:rsidDel="00000000" w:rsidP="00000000" w:rsidRDefault="00000000" w:rsidRPr="00000000" w14:paraId="000000A9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iii) SSM certification document - (Form 9, company profile, etc.)</w:t>
            </w:r>
          </w:p>
          <w:p w:rsidR="00000000" w:rsidDel="00000000" w:rsidP="00000000" w:rsidRDefault="00000000" w:rsidRPr="00000000" w14:paraId="000000AA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iv) MOF certificate</w:t>
            </w:r>
          </w:p>
          <w:p w:rsidR="00000000" w:rsidDel="00000000" w:rsidP="00000000" w:rsidRDefault="00000000" w:rsidRPr="00000000" w14:paraId="000000AB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color w:val="ff0000"/>
                <w:sz w:val="20"/>
                <w:szCs w:val="20"/>
                <w:rtl w:val="0"/>
              </w:rPr>
              <w:t xml:space="preserve">Note: For procurement more than RM20k only. Please remove this item if it is not required.  Please delete this note before calling for a quotation.  Please contact ITD if you require further clarifications.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Price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60" w:before="60" w:lineRule="auto"/>
              <w:rPr>
                <w:b w:val="0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60" w:before="60" w:lineRule="auto"/>
              <w:rPr>
                <w:b w:val="0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d0d0d"/>
                <w:sz w:val="20"/>
                <w:szCs w:val="20"/>
                <w:rtl w:val="0"/>
              </w:rPr>
              <w:t xml:space="preserve">If applicable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60" w:before="6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PRICE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60" w:before="60" w:lineRule="auto"/>
              <w:rPr>
                <w:b w:val="0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smallCaps w:val="1"/>
          <w:sz w:val="20"/>
          <w:szCs w:val="20"/>
        </w:rPr>
      </w:pPr>
      <w:r w:rsidDel="00000000" w:rsidR="00000000" w:rsidRPr="00000000">
        <w:rPr>
          <w:b w:val="0"/>
          <w:color w:val="ff0000"/>
          <w:rtl w:val="0"/>
        </w:rPr>
        <w:t xml:space="preserve">*This technical specification has been endorsed in ITD Technical Specification Endorsement Meeting dated 12th January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bookmarkStart w:colFirst="0" w:colLast="0" w:name="_heading=h.39vlj35c6ecd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12863.999999999998" w:type="dxa"/>
        <w:jc w:val="center"/>
        <w:tblLayout w:type="fixed"/>
        <w:tblLook w:val="0000"/>
      </w:tblPr>
      <w:tblGrid>
        <w:gridCol w:w="1998"/>
        <w:gridCol w:w="5433"/>
        <w:gridCol w:w="5433"/>
        <w:tblGridChange w:id="0">
          <w:tblGrid>
            <w:gridCol w:w="1998"/>
            <w:gridCol w:w="5433"/>
            <w:gridCol w:w="5433"/>
          </w:tblGrid>
        </w:tblGridChange>
      </w:tblGrid>
      <w:tr>
        <w:trPr>
          <w:cantSplit w:val="0"/>
          <w:trHeight w:val="5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Name: 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 No: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Company Name: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Company Stamp: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63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pBdr>
        <w:bottom w:color="000000" w:space="1" w:sz="4" w:val="single"/>
      </w:pBdr>
      <w:tabs>
        <w:tab w:val="center" w:leader="none" w:pos="4320"/>
        <w:tab w:val="right" w:leader="none" w:pos="8640"/>
      </w:tabs>
      <w:jc w:val="center"/>
      <w:rPr>
        <w:rFonts w:ascii="Verdana" w:cs="Verdana" w:eastAsia="Verdana" w:hAnsi="Verdana"/>
      </w:rPr>
    </w:pPr>
    <w:r w:rsidDel="00000000" w:rsidR="00000000" w:rsidRPr="00000000">
      <w:rPr>
        <w:rFonts w:ascii="Verdana" w:cs="Verdana" w:eastAsia="Verdana" w:hAnsi="Verdana"/>
      </w:rPr>
      <w:drawing>
        <wp:inline distB="0" distT="0" distL="114300" distR="114300">
          <wp:extent cx="485775" cy="495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5775" cy="495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pBdr>
        <w:bottom w:color="000000" w:space="1" w:sz="4" w:val="single"/>
      </w:pBdr>
      <w:tabs>
        <w:tab w:val="center" w:leader="none" w:pos="4320"/>
        <w:tab w:val="right" w:leader="none" w:pos="8640"/>
      </w:tabs>
      <w:jc w:val="center"/>
      <w:rPr>
        <w:rFonts w:ascii="Verdana" w:cs="Verdana" w:eastAsia="Verdana" w:hAnsi="Verdana"/>
      </w:rPr>
    </w:pPr>
    <w:r w:rsidDel="00000000" w:rsidR="00000000" w:rsidRPr="00000000">
      <w:rPr>
        <w:sz w:val="28"/>
        <w:szCs w:val="28"/>
        <w:rtl w:val="0"/>
      </w:rPr>
      <w:t xml:space="preserve">IIUM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2"/>
        <w:szCs w:val="22"/>
        <w:lang w:val="en-MY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368C3"/>
    <w:rPr>
      <w:rFonts w:ascii="Arial" w:cs="Arial" w:eastAsia="Times New Roman" w:hAnsi="Arial"/>
      <w:b w:val="1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WnEsSpBPBwHkylgpKr/oZQLMKQ==">AMUW2mUQqgEHOBlMaSSflki0XCYRegbMsgMLJx/gdX6uO0elJS6xS0S9pyrvyR8mpvpZr5FHOzQziLiVtCjEj48mlrWTtBoBcs2DyZ46LS6Cm3E8An3oJdnm2mnIfdI+pQ8R6u2CFRkE0TTteP/r8/P10aYWnVfOnw==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2021-06-07T15:07:00Z</dcterms:created>
  <dc:creator>SYED MOHD HAZRUL BIN SYED SALIM</dc:creator>
</cp:coreProperties>
</file>